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1F7" w:rsidRPr="000D7103" w:rsidRDefault="004431F7" w:rsidP="004431F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222222"/>
          <w:sz w:val="20"/>
          <w:szCs w:val="20"/>
        </w:rPr>
      </w:pPr>
      <w:r w:rsidRPr="000D7103">
        <w:rPr>
          <w:rFonts w:ascii="Open Sans" w:eastAsia="Times New Roman" w:hAnsi="Open Sans" w:cs="Open Sans"/>
          <w:b/>
          <w:color w:val="222222"/>
          <w:sz w:val="20"/>
          <w:szCs w:val="20"/>
        </w:rPr>
        <w:t xml:space="preserve">CoE Conference Call Agenda </w:t>
      </w:r>
    </w:p>
    <w:p w:rsidR="004431F7" w:rsidRPr="000D7103" w:rsidRDefault="004431F7" w:rsidP="004431F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222222"/>
          <w:sz w:val="20"/>
          <w:szCs w:val="20"/>
        </w:rPr>
      </w:pPr>
      <w:r w:rsidRPr="000D7103">
        <w:rPr>
          <w:rFonts w:ascii="Open Sans" w:eastAsia="Times New Roman" w:hAnsi="Open Sans" w:cs="Open Sans"/>
          <w:b/>
          <w:color w:val="222222"/>
          <w:sz w:val="20"/>
          <w:szCs w:val="20"/>
        </w:rPr>
        <w:t>February 14, 2017, 11:00 a.m. CT</w:t>
      </w:r>
    </w:p>
    <w:p w:rsidR="004431F7" w:rsidRPr="000D7103" w:rsidRDefault="004431F7" w:rsidP="004431F7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222222"/>
          <w:sz w:val="20"/>
          <w:szCs w:val="20"/>
        </w:rPr>
      </w:pPr>
      <w:r w:rsidRPr="000D7103">
        <w:rPr>
          <w:rFonts w:ascii="Open Sans" w:eastAsia="Times New Roman" w:hAnsi="Open Sans" w:cs="Open Sans"/>
          <w:b/>
          <w:color w:val="222222"/>
          <w:sz w:val="20"/>
          <w:szCs w:val="20"/>
        </w:rPr>
        <w:t>Dial: 605-475-5619 / Code: 476293</w:t>
      </w: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color w:val="222222"/>
          <w:sz w:val="20"/>
          <w:szCs w:val="20"/>
        </w:rPr>
      </w:pP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0D7103">
        <w:rPr>
          <w:rFonts w:ascii="Open Sans" w:eastAsia="Times New Roman" w:hAnsi="Open Sans" w:cs="Open Sans"/>
          <w:i/>
          <w:color w:val="222222"/>
          <w:sz w:val="20"/>
          <w:szCs w:val="20"/>
        </w:rPr>
        <w:t>Members:</w:t>
      </w:r>
      <w:r w:rsidRPr="000D7103">
        <w:rPr>
          <w:rFonts w:ascii="Open Sans" w:eastAsia="Times New Roman" w:hAnsi="Open Sans" w:cs="Open Sans"/>
          <w:color w:val="222222"/>
          <w:sz w:val="20"/>
          <w:szCs w:val="20"/>
        </w:rPr>
        <w:t xml:space="preserve">  Alison Clemens (Chair), Lauren Goodley (Vice-Chair), Kris Kiesling (Council Liaison), Mahnaz Ghaznavi (DAS Subcommittee Chair), Sarah Buchanan, Stephanie Call, Erin Faulder, Marcy Flynn, Brad Houston, Marty Olliff, Seth Shaw, Matthew Strandmark, Shanee</w:t>
      </w:r>
      <w:r w:rsidR="00193572" w:rsidRPr="000D7103">
        <w:rPr>
          <w:rFonts w:ascii="Open Sans" w:eastAsia="Times New Roman" w:hAnsi="Open Sans" w:cs="Open Sans"/>
          <w:color w:val="222222"/>
          <w:sz w:val="20"/>
          <w:szCs w:val="20"/>
        </w:rPr>
        <w:t>’</w:t>
      </w:r>
      <w:r w:rsidRPr="000D7103">
        <w:rPr>
          <w:rFonts w:ascii="Open Sans" w:eastAsia="Times New Roman" w:hAnsi="Open Sans" w:cs="Open Sans"/>
          <w:color w:val="222222"/>
          <w:sz w:val="20"/>
          <w:szCs w:val="20"/>
        </w:rPr>
        <w:t xml:space="preserve"> Murrain (Intern), Kara Adams (Director of Education), Brianne Downing (Education Coordinator) and Solveig De Sutter (Education Consultant</w:t>
      </w:r>
      <w:r w:rsidR="00193572" w:rsidRPr="000D7103">
        <w:rPr>
          <w:rFonts w:ascii="Open Sans" w:eastAsia="Times New Roman" w:hAnsi="Open Sans" w:cs="Open Sans"/>
          <w:color w:val="222222"/>
          <w:sz w:val="20"/>
          <w:szCs w:val="20"/>
        </w:rPr>
        <w:t>).</w:t>
      </w: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Roll Call – </w:t>
      </w:r>
      <w:r w:rsidRPr="000D7103">
        <w:rPr>
          <w:rFonts w:ascii="Open Sans" w:hAnsi="Open Sans" w:cs="Open Sans"/>
          <w:sz w:val="20"/>
          <w:szCs w:val="20"/>
        </w:rPr>
        <w:t>Alison Clemens</w:t>
      </w:r>
    </w:p>
    <w:p w:rsidR="00193572" w:rsidRPr="000D7103" w:rsidRDefault="00193572" w:rsidP="004431F7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222222"/>
          <w:sz w:val="20"/>
          <w:szCs w:val="20"/>
        </w:rPr>
      </w:pPr>
      <w:r w:rsidRPr="000D7103">
        <w:rPr>
          <w:rFonts w:ascii="Open Sans" w:eastAsia="Times New Roman" w:hAnsi="Open Sans" w:cs="Open Sans"/>
          <w:color w:val="222222"/>
          <w:sz w:val="20"/>
          <w:szCs w:val="20"/>
        </w:rPr>
        <w:t>Absent: Erin Faulder</w:t>
      </w:r>
      <w:r w:rsidRPr="000D7103">
        <w:rPr>
          <w:rFonts w:ascii="Open Sans" w:eastAsia="Times New Roman" w:hAnsi="Open Sans" w:cs="Open Sans"/>
          <w:color w:val="222222"/>
          <w:sz w:val="20"/>
          <w:szCs w:val="20"/>
        </w:rPr>
        <w:t>, Stephanie Call</w:t>
      </w: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193572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Introduction of Kara Adams – </w:t>
      </w:r>
      <w:r w:rsidRPr="000D7103">
        <w:rPr>
          <w:rFonts w:ascii="Open Sans" w:hAnsi="Open Sans" w:cs="Open Sans"/>
          <w:sz w:val="20"/>
          <w:szCs w:val="20"/>
        </w:rPr>
        <w:t>Alison</w:t>
      </w:r>
      <w:r w:rsidRPr="000D7103">
        <w:rPr>
          <w:rFonts w:ascii="Open Sans" w:hAnsi="Open Sans" w:cs="Open Sans"/>
          <w:b/>
          <w:sz w:val="20"/>
          <w:szCs w:val="20"/>
        </w:rPr>
        <w:t xml:space="preserve"> </w:t>
      </w:r>
      <w:r w:rsidRPr="000D7103">
        <w:rPr>
          <w:rFonts w:ascii="Open Sans" w:hAnsi="Open Sans" w:cs="Open Sans"/>
          <w:sz w:val="20"/>
          <w:szCs w:val="20"/>
        </w:rPr>
        <w:t>Clemens &amp; Kara Adams</w:t>
      </w:r>
    </w:p>
    <w:p w:rsidR="004431F7" w:rsidRPr="000D7103" w:rsidRDefault="00193572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Getting used to the cycle of everything and where to focus time; looking into improvements in some areas; came from Institute of Food Technologist; worked in education department there; developed online courses and virtual conferencing</w:t>
      </w:r>
    </w:p>
    <w:p w:rsidR="00193572" w:rsidRPr="000D7103" w:rsidRDefault="00193572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Council Update – </w:t>
      </w:r>
      <w:r w:rsidRPr="000D7103">
        <w:rPr>
          <w:rFonts w:ascii="Open Sans" w:hAnsi="Open Sans" w:cs="Open Sans"/>
          <w:sz w:val="20"/>
          <w:szCs w:val="20"/>
        </w:rPr>
        <w:t>Kris</w:t>
      </w:r>
      <w:r w:rsidRPr="000D7103">
        <w:rPr>
          <w:rFonts w:ascii="Open Sans" w:hAnsi="Open Sans" w:cs="Open Sans"/>
          <w:b/>
          <w:sz w:val="20"/>
          <w:szCs w:val="20"/>
        </w:rPr>
        <w:t xml:space="preserve"> </w:t>
      </w:r>
      <w:r w:rsidRPr="000D7103">
        <w:rPr>
          <w:rFonts w:ascii="Open Sans" w:hAnsi="Open Sans" w:cs="Open Sans"/>
          <w:sz w:val="20"/>
          <w:szCs w:val="20"/>
        </w:rPr>
        <w:t>Kiesling</w:t>
      </w:r>
    </w:p>
    <w:p w:rsidR="00193572" w:rsidRPr="000D7103" w:rsidRDefault="00193572" w:rsidP="000D7103">
      <w:pPr>
        <w:pStyle w:val="ListParagraph"/>
        <w:numPr>
          <w:ilvl w:val="0"/>
          <w:numId w:val="1"/>
        </w:numPr>
      </w:pPr>
      <w:r w:rsidRPr="000D7103">
        <w:t>happy to answer questions about conference call notes; this morning Nancy sent email to council and leaders lists directed to the office of ?? -- regulatory affairs; urging them to comply with open records policy</w:t>
      </w:r>
    </w:p>
    <w:p w:rsidR="00193572" w:rsidRPr="000D7103" w:rsidRDefault="00193572" w:rsidP="000D7103">
      <w:pPr>
        <w:pStyle w:val="ListParagraph"/>
        <w:numPr>
          <w:ilvl w:val="0"/>
          <w:numId w:val="1"/>
        </w:numPr>
      </w:pPr>
      <w:r w:rsidRPr="000D7103">
        <w:t>council is keeping track of what’s happening with the current administration and making sure that the public has open records; spurred from NARA; NARA and SAA are paying attention to current U.S. events</w:t>
      </w:r>
    </w:p>
    <w:p w:rsidR="00193572" w:rsidRPr="000D7103" w:rsidRDefault="00193572" w:rsidP="000D7103">
      <w:pPr>
        <w:pStyle w:val="ListParagraph"/>
        <w:numPr>
          <w:ilvl w:val="0"/>
          <w:numId w:val="1"/>
        </w:numPr>
      </w:pPr>
      <w:r w:rsidRPr="000D7103">
        <w:t>council will meet in May 2017; would need to have anything from CoE two to three weeks before May 15–17 council meeting</w:t>
      </w:r>
    </w:p>
    <w:p w:rsidR="00193572" w:rsidRPr="000D7103" w:rsidRDefault="00193572" w:rsidP="000D7103">
      <w:pPr>
        <w:pStyle w:val="ListParagraph"/>
        <w:numPr>
          <w:ilvl w:val="0"/>
          <w:numId w:val="1"/>
        </w:numPr>
      </w:pPr>
      <w:r w:rsidRPr="000D7103">
        <w:t>ACE guidelines probably ready for August meeting, as they have to go to the Standards committee first</w:t>
      </w:r>
    </w:p>
    <w:p w:rsidR="00171859" w:rsidRPr="000D7103" w:rsidRDefault="00171859" w:rsidP="000D7103">
      <w:pPr>
        <w:pStyle w:val="ListParagraph"/>
        <w:numPr>
          <w:ilvl w:val="0"/>
          <w:numId w:val="1"/>
        </w:numPr>
      </w:pPr>
      <w:r w:rsidRPr="000D7103">
        <w:t>Kiesling not in favor of continuous revision of DACS etc.; will see what council comes up with regarding DACS revision</w:t>
      </w: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>Graduate Archival Education Subcommittee (GAE)</w:t>
      </w:r>
      <w:r w:rsidRPr="000D7103">
        <w:rPr>
          <w:rFonts w:ascii="Open Sans" w:hAnsi="Open Sans" w:cs="Open Sans"/>
          <w:sz w:val="20"/>
          <w:szCs w:val="20"/>
        </w:rPr>
        <w:t xml:space="preserve"> </w:t>
      </w:r>
      <w:r w:rsidRPr="000D7103">
        <w:rPr>
          <w:rFonts w:ascii="Open Sans" w:hAnsi="Open Sans" w:cs="Open Sans"/>
          <w:b/>
          <w:sz w:val="20"/>
          <w:szCs w:val="20"/>
        </w:rPr>
        <w:t>Update</w:t>
      </w:r>
      <w:r w:rsidRPr="000D7103">
        <w:rPr>
          <w:rFonts w:ascii="Open Sans" w:hAnsi="Open Sans" w:cs="Open Sans"/>
          <w:sz w:val="20"/>
          <w:szCs w:val="20"/>
        </w:rPr>
        <w:t xml:space="preserve"> – Marty Olliff</w:t>
      </w:r>
    </w:p>
    <w:p w:rsidR="00171859" w:rsidRPr="000D7103" w:rsidRDefault="00171859" w:rsidP="000D7103">
      <w:pPr>
        <w:pStyle w:val="ListParagraph"/>
      </w:pPr>
      <w:r w:rsidRPr="000D7103">
        <w:t>GAE received list of committee volunteers; have made suggestions for 5 archival educators and one student; Tanya (?) will make committee appointments</w:t>
      </w:r>
    </w:p>
    <w:p w:rsidR="004431F7" w:rsidRPr="000D7103" w:rsidRDefault="004431F7" w:rsidP="004431F7">
      <w:pPr>
        <w:spacing w:after="0" w:line="240" w:lineRule="auto"/>
        <w:rPr>
          <w:rFonts w:ascii="Open Sans" w:hAnsi="Open Sans" w:cs="Open Sans"/>
          <w:b/>
          <w:sz w:val="20"/>
          <w:szCs w:val="20"/>
        </w:rPr>
      </w:pPr>
    </w:p>
    <w:p w:rsidR="004431F7" w:rsidRPr="000D7103" w:rsidRDefault="004431F7" w:rsidP="004431F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>DAS Update –</w:t>
      </w:r>
      <w:r w:rsidRPr="000D7103">
        <w:rPr>
          <w:rFonts w:ascii="Open Sans" w:hAnsi="Open Sans" w:cs="Open Sans"/>
          <w:sz w:val="20"/>
          <w:szCs w:val="20"/>
        </w:rPr>
        <w:t xml:space="preserve"> Mahnaz Ghaznavi/Kara Adams</w:t>
      </w:r>
    </w:p>
    <w:p w:rsidR="00171859" w:rsidRPr="000D7103" w:rsidRDefault="00171859" w:rsidP="000D7103">
      <w:pPr>
        <w:pStyle w:val="ListParagraph"/>
      </w:pPr>
      <w:r w:rsidRPr="000D7103">
        <w:t>DAS subcommittee is meeting on February 27–28, 2017</w:t>
      </w:r>
    </w:p>
    <w:p w:rsidR="00171859" w:rsidRPr="000D7103" w:rsidRDefault="00171859" w:rsidP="000D7103">
      <w:pPr>
        <w:pStyle w:val="ListParagraph"/>
      </w:pPr>
      <w:r w:rsidRPr="000D7103">
        <w:t>terms have been extended from three years to four years; approved by council</w:t>
      </w:r>
    </w:p>
    <w:p w:rsidR="00171859" w:rsidRPr="000D7103" w:rsidRDefault="00171859" w:rsidP="000D7103">
      <w:pPr>
        <w:pStyle w:val="ListParagraph"/>
      </w:pPr>
      <w:r w:rsidRPr="000D7103">
        <w:t>De Sutter is working on new DAS courses</w:t>
      </w:r>
    </w:p>
    <w:p w:rsidR="00171859" w:rsidRPr="000D7103" w:rsidRDefault="00171859" w:rsidP="000D7103">
      <w:pPr>
        <w:pStyle w:val="ListParagraph"/>
      </w:pPr>
      <w:r w:rsidRPr="000D7103">
        <w:t>webinar on preservation of and accessing email–collaboration with COSA (Veronica Martzahl)</w:t>
      </w:r>
    </w:p>
    <w:p w:rsidR="00171859" w:rsidRPr="000D7103" w:rsidRDefault="00171859" w:rsidP="000D7103">
      <w:pPr>
        <w:pStyle w:val="ListParagraph"/>
      </w:pPr>
      <w:r w:rsidRPr="000D7103">
        <w:t>digital curation courses that build on Helen Tibbo’s course</w:t>
      </w:r>
    </w:p>
    <w:p w:rsidR="00171859" w:rsidRPr="000D7103" w:rsidRDefault="00171859" w:rsidP="000D7103">
      <w:pPr>
        <w:pStyle w:val="ListParagraph"/>
      </w:pPr>
      <w:r w:rsidRPr="000D7103">
        <w:t>tool management &amp; tool integration: from pre-SIP to DIP</w:t>
      </w:r>
    </w:p>
    <w:p w:rsidR="00171859" w:rsidRPr="000D7103" w:rsidRDefault="00171859" w:rsidP="000D7103">
      <w:pPr>
        <w:pStyle w:val="ListParagraph"/>
      </w:pPr>
      <w:r w:rsidRPr="000D7103">
        <w:t>at February meeting, hoping to spec out new courses</w:t>
      </w:r>
    </w:p>
    <w:p w:rsidR="004431F7" w:rsidRPr="000D7103" w:rsidRDefault="004431F7" w:rsidP="004431F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4431F7" w:rsidRPr="000D7103" w:rsidRDefault="004431F7" w:rsidP="004431F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Staff Update </w:t>
      </w:r>
      <w:r w:rsidRPr="000D7103">
        <w:rPr>
          <w:rFonts w:ascii="Open Sans" w:hAnsi="Open Sans" w:cs="Open Sans"/>
          <w:sz w:val="20"/>
          <w:szCs w:val="20"/>
        </w:rPr>
        <w:t>– Kara Adams</w:t>
      </w:r>
    </w:p>
    <w:p w:rsidR="00171859" w:rsidRPr="000D7103" w:rsidRDefault="00171859" w:rsidP="000D7103">
      <w:pPr>
        <w:pStyle w:val="ListParagraph"/>
      </w:pPr>
      <w:r w:rsidRPr="000D7103">
        <w:t>4 courses with 58 registrants</w:t>
      </w:r>
    </w:p>
    <w:p w:rsidR="00171859" w:rsidRPr="000D7103" w:rsidRDefault="00171859" w:rsidP="000D7103">
      <w:pPr>
        <w:pStyle w:val="ListParagraph"/>
      </w:pPr>
      <w:r w:rsidRPr="000D7103">
        <w:lastRenderedPageBreak/>
        <w:t>1 advocacy webcast</w:t>
      </w:r>
    </w:p>
    <w:p w:rsidR="00171859" w:rsidRPr="000D7103" w:rsidRDefault="00171859" w:rsidP="000D7103">
      <w:pPr>
        <w:pStyle w:val="ListParagraph"/>
      </w:pPr>
      <w:r w:rsidRPr="000D7103">
        <w:t>5 DAS exams coming up next week</w:t>
      </w:r>
    </w:p>
    <w:p w:rsidR="00171859" w:rsidRPr="000D7103" w:rsidRDefault="00171859" w:rsidP="000D7103">
      <w:pPr>
        <w:pStyle w:val="ListParagraph"/>
      </w:pPr>
      <w:r w:rsidRPr="000D7103">
        <w:t>27 more courses/workshops in FY17</w:t>
      </w:r>
    </w:p>
    <w:p w:rsidR="00171859" w:rsidRPr="000D7103" w:rsidRDefault="00171859" w:rsidP="000D7103">
      <w:pPr>
        <w:pStyle w:val="ListParagraph"/>
      </w:pPr>
      <w:r w:rsidRPr="000D7103">
        <w:t>Business Archives workshop in Milwaukee (Harley Davidson archives)</w:t>
      </w:r>
    </w:p>
    <w:p w:rsidR="00171859" w:rsidRPr="000D7103" w:rsidRDefault="00171859" w:rsidP="000D7103">
      <w:pPr>
        <w:pStyle w:val="ListParagraph"/>
      </w:pPr>
      <w:r w:rsidRPr="000D7103">
        <w:t>Adams is focusing on marketing, online opportunities, and strategic planning</w:t>
      </w:r>
    </w:p>
    <w:p w:rsidR="00171859" w:rsidRPr="000D7103" w:rsidRDefault="00171859" w:rsidP="000D7103">
      <w:pPr>
        <w:pStyle w:val="ListParagraph"/>
      </w:pPr>
      <w:r w:rsidRPr="000D7103">
        <w:t>upcoming: new education newsletter, instructor newsletter</w:t>
      </w:r>
    </w:p>
    <w:p w:rsidR="00171859" w:rsidRPr="000D7103" w:rsidRDefault="00171859" w:rsidP="000D7103">
      <w:pPr>
        <w:pStyle w:val="ListParagraph"/>
      </w:pPr>
      <w:r w:rsidRPr="000D7103">
        <w:t>Call for Co-Sponsors (in March and later in the year)</w:t>
      </w:r>
      <w:r w:rsidR="000D7103" w:rsidRPr="000D7103">
        <w:t>—will allow us to plan farther into the future</w:t>
      </w:r>
    </w:p>
    <w:p w:rsidR="000D7103" w:rsidRPr="000D7103" w:rsidRDefault="000D7103" w:rsidP="000D7103">
      <w:pPr>
        <w:pStyle w:val="ListParagraph"/>
      </w:pPr>
      <w:r w:rsidRPr="000D7103">
        <w:t>reach out with questions and ideas!</w:t>
      </w:r>
    </w:p>
    <w:p w:rsidR="004431F7" w:rsidRPr="000D7103" w:rsidRDefault="004431F7" w:rsidP="004431F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ACE Revision Update – </w:t>
      </w:r>
      <w:r w:rsidRPr="000D7103">
        <w:rPr>
          <w:rFonts w:ascii="Open Sans" w:hAnsi="Open Sans" w:cs="Open Sans"/>
          <w:sz w:val="20"/>
          <w:szCs w:val="20"/>
        </w:rPr>
        <w:t>Alison Clemens and Lauren Goodley</w:t>
      </w:r>
    </w:p>
    <w:p w:rsidR="000D7103" w:rsidRPr="000D7103" w:rsidRDefault="000D7103" w:rsidP="000D7103">
      <w:pPr>
        <w:pStyle w:val="ListParagraph"/>
      </w:pPr>
      <w:r w:rsidRPr="000D7103">
        <w:t>thank you to those who’ve taken a look at the Google doc</w:t>
      </w:r>
    </w:p>
    <w:p w:rsidR="000D7103" w:rsidRPr="000D7103" w:rsidRDefault="000D7103" w:rsidP="000D7103">
      <w:pPr>
        <w:pStyle w:val="ListParagraph"/>
      </w:pPr>
      <w:r w:rsidRPr="000D7103">
        <w:t>please review by end of February</w:t>
      </w:r>
    </w:p>
    <w:p w:rsidR="000D7103" w:rsidRPr="000D7103" w:rsidRDefault="000D7103" w:rsidP="000D7103">
      <w:pPr>
        <w:pStyle w:val="ListParagraph"/>
      </w:pPr>
      <w:r w:rsidRPr="000D7103">
        <w:t>will discuss at March 2017 meeting</w:t>
      </w:r>
    </w:p>
    <w:p w:rsidR="000D7103" w:rsidRPr="000D7103" w:rsidRDefault="000D7103" w:rsidP="000D7103">
      <w:pPr>
        <w:pStyle w:val="ListParagraph"/>
      </w:pPr>
      <w:r w:rsidRPr="000D7103">
        <w:t>relationship between ACE and GPASS</w:t>
      </w:r>
    </w:p>
    <w:p w:rsidR="000D7103" w:rsidRPr="000D7103" w:rsidRDefault="000D7103" w:rsidP="000D7103">
      <w:pPr>
        <w:pStyle w:val="ListParagraph"/>
      </w:pPr>
      <w:r w:rsidRPr="000D7103">
        <w:t>ACE: continuing education</w:t>
      </w:r>
    </w:p>
    <w:p w:rsidR="000D7103" w:rsidRPr="000D7103" w:rsidRDefault="000D7103" w:rsidP="000D7103">
      <w:pPr>
        <w:pStyle w:val="ListParagraph"/>
      </w:pPr>
      <w:r w:rsidRPr="000D7103">
        <w:t>GPASS: graduate education</w:t>
      </w:r>
    </w:p>
    <w:p w:rsidR="004431F7" w:rsidRPr="000D7103" w:rsidRDefault="004431F7" w:rsidP="004431F7">
      <w:pPr>
        <w:shd w:val="clear" w:color="auto" w:fill="FFFFFF"/>
        <w:spacing w:after="0" w:line="240" w:lineRule="auto"/>
        <w:rPr>
          <w:rFonts w:ascii="Open Sans" w:hAnsi="Open Sans" w:cs="Open Sans"/>
          <w:sz w:val="20"/>
          <w:szCs w:val="20"/>
        </w:rPr>
      </w:pPr>
    </w:p>
    <w:p w:rsidR="000D7103" w:rsidRPr="000D7103" w:rsidRDefault="004431F7" w:rsidP="000D7103">
      <w:pPr>
        <w:spacing w:after="0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>Preconference Courses</w:t>
      </w:r>
      <w:r w:rsidRPr="000D7103">
        <w:rPr>
          <w:rFonts w:ascii="Open Sans" w:hAnsi="Open Sans" w:cs="Open Sans"/>
          <w:sz w:val="20"/>
          <w:szCs w:val="20"/>
        </w:rPr>
        <w:t xml:space="preserve"> – Kara Adams, Others</w:t>
      </w:r>
    </w:p>
    <w:p w:rsidR="000D7103" w:rsidRPr="000D7103" w:rsidRDefault="000D7103" w:rsidP="000D7103">
      <w:pPr>
        <w:pStyle w:val="ListParagraph"/>
      </w:pPr>
      <w:r w:rsidRPr="000D7103">
        <w:t>eight preconference classes so far</w:t>
      </w:r>
      <w:r w:rsidRPr="000D7103">
        <w:t>—5 A&amp;D, 5 DAS, 1 workshop</w:t>
      </w:r>
    </w:p>
    <w:p w:rsidR="000D7103" w:rsidRPr="000D7103" w:rsidRDefault="000D7103" w:rsidP="000D7103">
      <w:pPr>
        <w:pStyle w:val="ListParagraph"/>
      </w:pPr>
      <w:r w:rsidRPr="000D7103">
        <w:t>plan to have all in convention center</w:t>
      </w:r>
    </w:p>
    <w:p w:rsidR="000D7103" w:rsidRPr="000D7103" w:rsidRDefault="000D7103" w:rsidP="000D7103">
      <w:pPr>
        <w:spacing w:after="0"/>
        <w:rPr>
          <w:rFonts w:ascii="Open Sans" w:hAnsi="Open Sans" w:cs="Open Sans"/>
          <w:sz w:val="20"/>
          <w:szCs w:val="20"/>
        </w:rPr>
      </w:pPr>
    </w:p>
    <w:p w:rsidR="004431F7" w:rsidRPr="000D7103" w:rsidRDefault="004431F7" w:rsidP="000D7103">
      <w:pPr>
        <w:shd w:val="clear" w:color="auto" w:fill="FFFFFF"/>
        <w:spacing w:after="0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 xml:space="preserve">March Meeting Agenda Items - </w:t>
      </w:r>
      <w:r w:rsidRPr="000D7103">
        <w:rPr>
          <w:rFonts w:ascii="Open Sans" w:hAnsi="Open Sans" w:cs="Open Sans"/>
          <w:sz w:val="20"/>
          <w:szCs w:val="20"/>
        </w:rPr>
        <w:t>All</w:t>
      </w:r>
    </w:p>
    <w:p w:rsidR="000D7103" w:rsidRPr="000D7103" w:rsidRDefault="000D7103" w:rsidP="000D7103">
      <w:pPr>
        <w:pStyle w:val="ListParagraph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ACE guidelines</w:t>
      </w:r>
    </w:p>
    <w:p w:rsidR="000D7103" w:rsidRPr="000D7103" w:rsidRDefault="000D7103" w:rsidP="000D7103">
      <w:pPr>
        <w:pStyle w:val="ListParagraph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Exam question writing</w:t>
      </w:r>
    </w:p>
    <w:p w:rsidR="000D7103" w:rsidRPr="000D7103" w:rsidRDefault="000D7103" w:rsidP="000D7103">
      <w:pPr>
        <w:pStyle w:val="ListParagraph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Intern project</w:t>
      </w:r>
    </w:p>
    <w:p w:rsidR="000D7103" w:rsidRPr="000D7103" w:rsidRDefault="000D7103" w:rsidP="000D7103">
      <w:pPr>
        <w:pStyle w:val="ListParagraph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Updates on A&amp;D courses</w:t>
      </w:r>
    </w:p>
    <w:p w:rsidR="000D7103" w:rsidRDefault="000D7103" w:rsidP="000D7103">
      <w:pPr>
        <w:pStyle w:val="ListParagraph"/>
        <w:rPr>
          <w:rFonts w:ascii="Open Sans" w:hAnsi="Open Sans" w:cs="Open Sans"/>
          <w:sz w:val="20"/>
          <w:szCs w:val="20"/>
        </w:rPr>
      </w:pPr>
      <w:r w:rsidRPr="000D7103">
        <w:rPr>
          <w:rFonts w:ascii="Open Sans" w:hAnsi="Open Sans" w:cs="Open Sans"/>
          <w:sz w:val="20"/>
          <w:szCs w:val="20"/>
        </w:rPr>
        <w:t>CoE spec out some webinars identified as priorities</w:t>
      </w:r>
    </w:p>
    <w:p w:rsidR="00262A73" w:rsidRPr="000D7103" w:rsidRDefault="00262A73" w:rsidP="000D7103">
      <w:pPr>
        <w:pStyle w:val="ListParagrap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any other agenda items can be sent to Adams</w:t>
      </w:r>
      <w:bookmarkStart w:id="0" w:name="_GoBack"/>
      <w:bookmarkEnd w:id="0"/>
    </w:p>
    <w:p w:rsidR="000D7103" w:rsidRDefault="000D7103" w:rsidP="000D7103">
      <w:pPr>
        <w:spacing w:after="0"/>
        <w:rPr>
          <w:rFonts w:ascii="Open Sans" w:hAnsi="Open Sans" w:cs="Open Sans"/>
          <w:b/>
          <w:sz w:val="20"/>
          <w:szCs w:val="20"/>
        </w:rPr>
      </w:pPr>
    </w:p>
    <w:p w:rsidR="004431F7" w:rsidRPr="000D7103" w:rsidRDefault="004431F7" w:rsidP="000D7103">
      <w:pPr>
        <w:spacing w:after="0"/>
        <w:rPr>
          <w:rFonts w:ascii="Open Sans" w:hAnsi="Open Sans" w:cs="Open Sans"/>
          <w:b/>
          <w:sz w:val="20"/>
          <w:szCs w:val="20"/>
        </w:rPr>
      </w:pPr>
      <w:r w:rsidRPr="000D7103">
        <w:rPr>
          <w:rFonts w:ascii="Open Sans" w:hAnsi="Open Sans" w:cs="Open Sans"/>
          <w:b/>
          <w:sz w:val="20"/>
          <w:szCs w:val="20"/>
        </w:rPr>
        <w:t>Adjournment</w:t>
      </w:r>
    </w:p>
    <w:p w:rsidR="006354F0" w:rsidRPr="000D7103" w:rsidRDefault="006354F0" w:rsidP="000D7103">
      <w:pPr>
        <w:spacing w:after="0"/>
        <w:rPr>
          <w:rFonts w:ascii="Open Sans" w:hAnsi="Open Sans" w:cs="Open Sans"/>
          <w:sz w:val="20"/>
          <w:szCs w:val="20"/>
        </w:rPr>
      </w:pPr>
    </w:p>
    <w:sectPr w:rsidR="006354F0" w:rsidRPr="000D71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panose1 w:val="020B09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5EF9"/>
    <w:multiLevelType w:val="hybridMultilevel"/>
    <w:tmpl w:val="9BCED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61EEB"/>
    <w:multiLevelType w:val="hybridMultilevel"/>
    <w:tmpl w:val="126AE886"/>
    <w:lvl w:ilvl="0" w:tplc="0FAA48F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384"/>
    <w:rsid w:val="000D7103"/>
    <w:rsid w:val="00171859"/>
    <w:rsid w:val="00193572"/>
    <w:rsid w:val="00262A73"/>
    <w:rsid w:val="004431F7"/>
    <w:rsid w:val="005E322B"/>
    <w:rsid w:val="006354F0"/>
    <w:rsid w:val="00B87384"/>
    <w:rsid w:val="00C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4D40E-11DB-4D0A-AB7D-877F32F6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left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1F7"/>
    <w:pPr>
      <w:spacing w:after="200" w:line="276" w:lineRule="auto"/>
      <w:ind w:left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322B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1B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22B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22B"/>
    <w:rPr>
      <w:rFonts w:ascii="Open Sans" w:eastAsiaTheme="majorEastAsia" w:hAnsi="Open Sans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5E322B"/>
    <w:pPr>
      <w:spacing w:line="240" w:lineRule="auto"/>
    </w:pPr>
    <w:rPr>
      <w:rFonts w:ascii="Open Sans" w:hAnsi="Open Sans"/>
    </w:rPr>
  </w:style>
  <w:style w:type="character" w:customStyle="1" w:styleId="Heading2Char">
    <w:name w:val="Heading 2 Char"/>
    <w:basedOn w:val="DefaultParagraphFont"/>
    <w:link w:val="Heading2"/>
    <w:uiPriority w:val="9"/>
    <w:rsid w:val="00CE71B2"/>
    <w:rPr>
      <w:rFonts w:ascii="Open Sans" w:eastAsiaTheme="majorEastAsia" w:hAnsi="Open Sans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22B"/>
    <w:rPr>
      <w:rFonts w:ascii="Open Sans" w:eastAsiaTheme="majorEastAsia" w:hAnsi="Open Sans" w:cstheme="majorBidi"/>
      <w:color w:val="1F4D78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E322B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22B"/>
    <w:rPr>
      <w:rFonts w:ascii="Open Sans" w:eastAsiaTheme="majorEastAsia" w:hAnsi="Open Sans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5E322B"/>
    <w:pPr>
      <w:numPr>
        <w:ilvl w:val="1"/>
      </w:numPr>
      <w:spacing w:after="160"/>
      <w:ind w:left="3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E322B"/>
    <w:rPr>
      <w:rFonts w:ascii="Open Sans" w:eastAsiaTheme="minorEastAsia" w:hAnsi="Open Sans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5E322B"/>
    <w:rPr>
      <w:rFonts w:ascii="Open Sans" w:hAnsi="Open Sans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5E322B"/>
    <w:rPr>
      <w:rFonts w:ascii="Open Sans" w:hAnsi="Open Sans"/>
      <w:i/>
      <w:iCs/>
    </w:rPr>
  </w:style>
  <w:style w:type="character" w:styleId="BookTitle">
    <w:name w:val="Book Title"/>
    <w:basedOn w:val="DefaultParagraphFont"/>
    <w:uiPriority w:val="33"/>
    <w:qFormat/>
    <w:rsid w:val="005E322B"/>
    <w:rPr>
      <w:rFonts w:ascii="Open Sans" w:hAnsi="Open Sans"/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0D7103"/>
    <w:pPr>
      <w:numPr>
        <w:numId w:val="2"/>
      </w:numPr>
      <w:shd w:val="clear" w:color="auto" w:fill="FFFFFF"/>
      <w:spacing w:after="0" w:line="240" w:lineRule="auto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22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22B"/>
    <w:rPr>
      <w:rFonts w:ascii="Open Sans" w:hAnsi="Open Sans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5E322B"/>
    <w:rPr>
      <w:rFonts w:ascii="Open Sans" w:hAnsi="Open Sans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E322B"/>
    <w:rPr>
      <w:rFonts w:ascii="Open Sans" w:hAnsi="Open Sans"/>
      <w:b/>
      <w:bCs/>
      <w:smallCaps/>
      <w:color w:val="5B9BD5" w:themeColor="accent1"/>
      <w:spacing w:val="5"/>
    </w:rPr>
  </w:style>
  <w:style w:type="character" w:styleId="Strong">
    <w:name w:val="Strong"/>
    <w:basedOn w:val="DefaultParagraphFont"/>
    <w:uiPriority w:val="22"/>
    <w:qFormat/>
    <w:rsid w:val="005E322B"/>
    <w:rPr>
      <w:rFonts w:ascii="Open Sans Extrabold" w:hAnsi="Open Sans Extrabold"/>
      <w:b/>
      <w:bCs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5E322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22B"/>
    <w:rPr>
      <w:rFonts w:ascii="Open Sans" w:hAnsi="Open Sans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Brianne Downing</dc:creator>
  <cp:keywords/>
  <dc:description/>
  <cp:lastModifiedBy>Brianne Downing</cp:lastModifiedBy>
  <cp:revision>2</cp:revision>
  <dcterms:created xsi:type="dcterms:W3CDTF">2017-02-14T16:50:00Z</dcterms:created>
  <dcterms:modified xsi:type="dcterms:W3CDTF">2017-02-14T17:33:00Z</dcterms:modified>
</cp:coreProperties>
</file>